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F710" w14:textId="1BBE220F" w:rsidR="009553BD" w:rsidRDefault="009553BD" w:rsidP="009553BD"/>
    <w:p w14:paraId="3A714CAB" w14:textId="77777777" w:rsidR="009553BD" w:rsidRDefault="009553BD" w:rsidP="009553BD"/>
    <w:p w14:paraId="27970088" w14:textId="2CF74C12" w:rsidR="00C01035" w:rsidRDefault="00D11997" w:rsidP="009553BD">
      <w:pPr>
        <w:pStyle w:val="berschrift1"/>
        <w:spacing w:line="288" w:lineRule="auto"/>
      </w:pPr>
      <w:r w:rsidRPr="00D11997">
        <w:rPr>
          <w:highlight w:val="yellow"/>
        </w:rPr>
        <w:t xml:space="preserve">Gemeinde </w:t>
      </w:r>
      <w:r w:rsidR="0024046C" w:rsidRPr="0024046C">
        <w:rPr>
          <w:highlight w:val="yellow"/>
        </w:rPr>
        <w:t>Musterhausen</w:t>
      </w:r>
      <w:r>
        <w:t xml:space="preserve"> macht Klimaschutz messbar!</w:t>
      </w:r>
    </w:p>
    <w:p w14:paraId="19DD74C0" w14:textId="6F5825FC" w:rsidR="00610496" w:rsidRPr="00897230" w:rsidRDefault="0024046C" w:rsidP="00610496">
      <w:pPr>
        <w:rPr>
          <w:noProof/>
        </w:rPr>
      </w:pPr>
      <w:r w:rsidRPr="00BC2498">
        <w:rPr>
          <w:noProof/>
        </w:rPr>
        <w:t xml:space="preserve">Insgesamt 6 ambitionierte Klimaziele </w:t>
      </w:r>
      <w:r w:rsidR="00724A12">
        <w:rPr>
          <w:noProof/>
        </w:rPr>
        <w:t xml:space="preserve">des Landes Niederösterreich </w:t>
      </w:r>
      <w:r w:rsidRPr="00BC2498">
        <w:rPr>
          <w:noProof/>
        </w:rPr>
        <w:t xml:space="preserve">markieren den Weg für </w:t>
      </w:r>
      <w:r>
        <w:rPr>
          <w:noProof/>
        </w:rPr>
        <w:t>unsere</w:t>
      </w:r>
      <w:r w:rsidRPr="00BC2498">
        <w:rPr>
          <w:noProof/>
        </w:rPr>
        <w:t xml:space="preserve"> Gemeinde in das Jahr 2030. </w:t>
      </w:r>
      <w:r w:rsidR="00724A12">
        <w:rPr>
          <w:noProof/>
        </w:rPr>
        <w:t>Die Ziele</w:t>
      </w:r>
      <w:r w:rsidR="00724A12" w:rsidRPr="00724A12">
        <w:rPr>
          <w:noProof/>
        </w:rPr>
        <w:t xml:space="preserve"> </w:t>
      </w:r>
      <w:r w:rsidR="00897230">
        <w:rPr>
          <w:noProof/>
        </w:rPr>
        <w:t>können durch konkrete</w:t>
      </w:r>
      <w:r w:rsidR="00724A12" w:rsidRPr="00724A12">
        <w:rPr>
          <w:noProof/>
        </w:rPr>
        <w:t xml:space="preserve"> Maßnahmen</w:t>
      </w:r>
      <w:r w:rsidR="00897230">
        <w:rPr>
          <w:noProof/>
        </w:rPr>
        <w:t xml:space="preserve"> erreicht werden</w:t>
      </w:r>
      <w:r w:rsidR="00724A12" w:rsidRPr="00724A12">
        <w:rPr>
          <w:noProof/>
        </w:rPr>
        <w:t xml:space="preserve">: Diese können zum Beispiel die flächendeckende Installation von PV-Anlagen auf gemeindeeigenen Gebäuden, </w:t>
      </w:r>
      <w:r w:rsidR="00897230">
        <w:rPr>
          <w:noProof/>
        </w:rPr>
        <w:t xml:space="preserve">Umstellung des Fuhrparks auf nachhaltige Antreibe oder </w:t>
      </w:r>
      <w:r w:rsidR="00897230" w:rsidRPr="00897230">
        <w:rPr>
          <w:noProof/>
        </w:rPr>
        <w:t>Dach- oder Fassadenbegrünung bei öffentlichen Gebäuden</w:t>
      </w:r>
      <w:r w:rsidR="00897230">
        <w:rPr>
          <w:noProof/>
        </w:rPr>
        <w:t xml:space="preserve"> </w:t>
      </w:r>
      <w:r w:rsidR="00724A12">
        <w:rPr>
          <w:noProof/>
        </w:rPr>
        <w:t>sein</w:t>
      </w:r>
      <w:r w:rsidR="00897230">
        <w:rPr>
          <w:noProof/>
        </w:rPr>
        <w:t xml:space="preserve">. </w:t>
      </w:r>
      <w:r w:rsidR="00610496">
        <w:t xml:space="preserve">Die Auswertung der eingetragenen Daten, zeigt wie entschlossen die </w:t>
      </w:r>
      <w:r w:rsidR="00610496" w:rsidRPr="0024046C">
        <w:rPr>
          <w:highlight w:val="yellow"/>
        </w:rPr>
        <w:t>Gemeinde Musterhausen</w:t>
      </w:r>
      <w:r w:rsidR="00610496">
        <w:t xml:space="preserve"> bei der Energiewende vorgeht.</w:t>
      </w:r>
    </w:p>
    <w:p w14:paraId="3CB346CE" w14:textId="77777777" w:rsidR="00724A12" w:rsidRDefault="00724A12" w:rsidP="0024046C">
      <w:pPr>
        <w:rPr>
          <w:noProof/>
        </w:rPr>
      </w:pPr>
    </w:p>
    <w:p w14:paraId="00938EA4" w14:textId="2C8E3E85" w:rsidR="00021A08" w:rsidRDefault="001650B4" w:rsidP="00BC2498">
      <w:pPr>
        <w:rPr>
          <w:b/>
          <w:bCs/>
          <w:lang w:val="de-DE" w:eastAsia="de-AT"/>
        </w:rPr>
      </w:pPr>
      <w:r>
        <w:rPr>
          <w:b/>
          <w:bCs/>
          <w:lang w:val="de-DE" w:eastAsia="de-AT"/>
        </w:rPr>
        <w:t xml:space="preserve">Gemeinsam erreichen wir die Klimaziele </w:t>
      </w:r>
    </w:p>
    <w:p w14:paraId="56B469AC" w14:textId="609C357C" w:rsidR="00021A08" w:rsidRPr="00021A08" w:rsidRDefault="00021A08" w:rsidP="00BC2498">
      <w:r>
        <w:t>Die Ergebnisgrafik zeigt, wie weit unsere Gemeinde am Weg zur Zielerreichung 2030 ist. Bei den Zielen Photovoltaik, E-Mobilität sowie Raus aus dem Öl gibt es Ziele, die sich auch auf das gesamte Gemeindegebiet bezieh</w:t>
      </w:r>
      <w:r w:rsidR="00DF6CDC">
        <w:t>en</w:t>
      </w:r>
      <w:r>
        <w:t xml:space="preserve"> und damit vom Engagement der Bevölkerung abhängt. Somit sind auch SIE eingeladen, mitzumachen. Durch unser gemeinsames TUN erreichen wir die Klimaziele 2030. </w:t>
      </w:r>
    </w:p>
    <w:p w14:paraId="4F85B8E7" w14:textId="16959D19" w:rsidR="00021A08" w:rsidRDefault="00021A08" w:rsidP="00BC2498"/>
    <w:p w14:paraId="35E485FC" w14:textId="77777777" w:rsidR="00021A08" w:rsidRDefault="00021A08" w:rsidP="00021A08">
      <w:pPr>
        <w:spacing w:line="276" w:lineRule="auto"/>
        <w:rPr>
          <w:rFonts w:cs="Arial"/>
          <w:b/>
          <w:color w:val="000000" w:themeColor="text1"/>
          <w:szCs w:val="22"/>
          <w:lang w:val="de-DE"/>
        </w:rPr>
      </w:pPr>
      <w:r>
        <w:rPr>
          <w:rFonts w:cs="Arial"/>
          <w:b/>
          <w:noProof/>
          <w:color w:val="000000" w:themeColor="text1"/>
          <w:szCs w:val="22"/>
          <w:lang w:val="de-DE"/>
        </w:rPr>
        <w:drawing>
          <wp:inline distT="0" distB="0" distL="0" distR="0" wp14:anchorId="5837E403" wp14:editId="73332BB7">
            <wp:extent cx="5759450" cy="32397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4E5B2" w14:textId="77777777" w:rsidR="00021A08" w:rsidRDefault="00021A08" w:rsidP="00021A08">
      <w:pPr>
        <w:spacing w:line="276" w:lineRule="auto"/>
        <w:rPr>
          <w:rFonts w:cs="Arial"/>
          <w:b/>
          <w:color w:val="000000" w:themeColor="text1"/>
          <w:szCs w:val="22"/>
          <w:lang w:val="de-DE"/>
        </w:rPr>
      </w:pPr>
    </w:p>
    <w:p w14:paraId="401CACA4" w14:textId="77777777" w:rsidR="00021A08" w:rsidRDefault="00021A08" w:rsidP="00021A08">
      <w:pPr>
        <w:spacing w:line="276" w:lineRule="auto"/>
        <w:rPr>
          <w:rFonts w:cs="Arial"/>
          <w:b/>
          <w:color w:val="000000" w:themeColor="text1"/>
          <w:szCs w:val="22"/>
          <w:lang w:val="de-DE"/>
        </w:rPr>
      </w:pPr>
      <w:r w:rsidRPr="00021A08">
        <w:rPr>
          <w:rFonts w:cs="Arial"/>
          <w:b/>
          <w:color w:val="000000" w:themeColor="text1"/>
          <w:szCs w:val="22"/>
          <w:highlight w:val="yellow"/>
          <w:lang w:val="de-DE"/>
        </w:rPr>
        <w:t>Die Ergebnisgrafik des Klimakompass steht Ihnen auf klimakompass.umweltgemeinde.at kostenlos zur Verfügung. Jetzt einsteigen, aktuelle Daten eintragen und Ergebnisgrafik downloaden!</w:t>
      </w:r>
    </w:p>
    <w:p w14:paraId="2717D44A" w14:textId="77777777" w:rsidR="00021A08" w:rsidRPr="00BC2498" w:rsidRDefault="00021A08" w:rsidP="00021A08">
      <w:pPr>
        <w:spacing w:line="276" w:lineRule="auto"/>
        <w:rPr>
          <w:rFonts w:cs="Arial"/>
          <w:b/>
          <w:color w:val="000000" w:themeColor="text1"/>
          <w:szCs w:val="22"/>
          <w:lang w:val="de-DE"/>
        </w:rPr>
      </w:pPr>
    </w:p>
    <w:p w14:paraId="04B89663" w14:textId="386E0053" w:rsidR="00021A08" w:rsidRDefault="00021A08" w:rsidP="00BC2498"/>
    <w:p w14:paraId="6F0F3802" w14:textId="77777777" w:rsidR="00021A08" w:rsidRPr="00021A08" w:rsidRDefault="00021A08" w:rsidP="00BC2498"/>
    <w:p w14:paraId="7239F610" w14:textId="34A1B69B" w:rsidR="00021A08" w:rsidRPr="00021A08" w:rsidRDefault="00021A08" w:rsidP="00BC2498"/>
    <w:p w14:paraId="3AE71646" w14:textId="77777777" w:rsidR="00021A08" w:rsidRPr="00021A08" w:rsidRDefault="00021A08" w:rsidP="00BC2498"/>
    <w:p w14:paraId="07FE195C" w14:textId="410DA36F" w:rsidR="00BC2498" w:rsidRPr="00BC2498" w:rsidRDefault="00BC2498" w:rsidP="00BC2498">
      <w:pPr>
        <w:pStyle w:val="berschrift2"/>
        <w:rPr>
          <w:noProof/>
        </w:rPr>
      </w:pPr>
      <w:r w:rsidRPr="00BC2498">
        <w:rPr>
          <w:noProof/>
        </w:rPr>
        <w:lastRenderedPageBreak/>
        <w:t>Unsere Gemeinde-Klimaziele</w:t>
      </w:r>
      <w:r w:rsidR="00021A08">
        <w:rPr>
          <w:noProof/>
        </w:rPr>
        <w:t xml:space="preserve"> im Detail</w:t>
      </w:r>
    </w:p>
    <w:p w14:paraId="5EE3D7D4" w14:textId="68014889" w:rsidR="00BC2498" w:rsidRPr="00BC2498" w:rsidRDefault="00BC2498" w:rsidP="00BC2498">
      <w:pPr>
        <w:pStyle w:val="berschrift2"/>
        <w:rPr>
          <w:noProof/>
          <w:sz w:val="24"/>
        </w:rPr>
      </w:pPr>
      <w:r w:rsidRPr="00BC2498">
        <w:rPr>
          <w:noProof/>
          <w:sz w:val="24"/>
        </w:rPr>
        <w:t xml:space="preserve">Photovoltaik </w:t>
      </w:r>
    </w:p>
    <w:p w14:paraId="65DBCD42" w14:textId="63461FE5" w:rsidR="00BC2498" w:rsidRDefault="00BC2498" w:rsidP="00BC2498">
      <w:pPr>
        <w:spacing w:line="276" w:lineRule="auto"/>
        <w:rPr>
          <w:rFonts w:cs="Arial"/>
          <w:szCs w:val="22"/>
          <w:lang w:val="de-DE" w:eastAsia="de-AT"/>
        </w:rPr>
      </w:pPr>
      <w:r>
        <w:rPr>
          <w:rFonts w:cs="Arial"/>
          <w:szCs w:val="22"/>
          <w:lang w:val="de-DE" w:eastAsia="de-AT"/>
        </w:rPr>
        <w:t xml:space="preserve">Jede PV-Anlage auf Gemeindegebiet zählt. Je mehr Menschen bei uns im Ort eine Photovoltaik-Anlage errichten, desto eher werden wir unser Gemeinde-Klimaziel erreichen können. </w:t>
      </w:r>
      <w:r w:rsidR="00021A08">
        <w:rPr>
          <w:rFonts w:cs="Arial"/>
          <w:szCs w:val="22"/>
          <w:lang w:val="de-DE" w:eastAsia="de-AT"/>
        </w:rPr>
        <w:t xml:space="preserve">Auch die Gemeinde hat sich den Ausbau der PV zum Ziel gesetzt. </w:t>
      </w:r>
    </w:p>
    <w:p w14:paraId="14427E11" w14:textId="77777777" w:rsidR="00F3399C" w:rsidRPr="0061639C" w:rsidRDefault="00F3399C" w:rsidP="00BC2498">
      <w:pPr>
        <w:spacing w:line="276" w:lineRule="auto"/>
        <w:rPr>
          <w:rFonts w:cs="Arial"/>
          <w:b/>
          <w:color w:val="000000" w:themeColor="text1"/>
          <w:szCs w:val="22"/>
          <w:lang w:val="de-DE"/>
        </w:rPr>
      </w:pPr>
    </w:p>
    <w:p w14:paraId="0A324A82" w14:textId="14488FE8" w:rsidR="00BC2498" w:rsidRPr="00BC2498" w:rsidRDefault="00BC2498" w:rsidP="00BC2498">
      <w:pPr>
        <w:pStyle w:val="berschrift2"/>
        <w:rPr>
          <w:noProof/>
          <w:sz w:val="24"/>
        </w:rPr>
      </w:pPr>
      <w:r w:rsidRPr="00BC2498">
        <w:rPr>
          <w:noProof/>
          <w:sz w:val="24"/>
        </w:rPr>
        <w:t xml:space="preserve">Elektromobilität </w:t>
      </w:r>
    </w:p>
    <w:p w14:paraId="46611965" w14:textId="55EB1EE7" w:rsidR="00BC2498" w:rsidRDefault="00BC2498" w:rsidP="00BC2498">
      <w:pPr>
        <w:spacing w:line="276" w:lineRule="auto"/>
        <w:rPr>
          <w:rFonts w:cs="Arial"/>
          <w:bCs/>
          <w:color w:val="000000" w:themeColor="text1"/>
          <w:szCs w:val="22"/>
          <w:lang w:val="de-DE"/>
        </w:rPr>
      </w:pPr>
      <w:r>
        <w:rPr>
          <w:rFonts w:cs="Arial"/>
          <w:szCs w:val="22"/>
          <w:lang w:val="de-DE" w:eastAsia="de-AT"/>
        </w:rPr>
        <w:t xml:space="preserve">Bis zum Jahr 2030 sollen </w:t>
      </w:r>
      <w:r w:rsidRPr="005F7E74">
        <w:rPr>
          <w:rFonts w:cs="Arial"/>
          <w:szCs w:val="22"/>
          <w:lang w:val="de-DE" w:eastAsia="de-AT"/>
        </w:rPr>
        <w:t xml:space="preserve">50 % </w:t>
      </w:r>
      <w:r>
        <w:rPr>
          <w:rFonts w:cs="Arial"/>
          <w:szCs w:val="22"/>
          <w:lang w:val="de-DE" w:eastAsia="de-AT"/>
        </w:rPr>
        <w:t xml:space="preserve">der Neuzulassungen mit einem </w:t>
      </w:r>
      <w:r w:rsidRPr="005F7E74">
        <w:rPr>
          <w:rFonts w:cs="Arial"/>
          <w:szCs w:val="22"/>
          <w:lang w:val="de-DE" w:eastAsia="de-AT"/>
        </w:rPr>
        <w:t>klimafreundlich</w:t>
      </w:r>
      <w:r>
        <w:rPr>
          <w:rFonts w:cs="Arial"/>
          <w:szCs w:val="22"/>
          <w:lang w:val="de-DE" w:eastAsia="de-AT"/>
        </w:rPr>
        <w:t xml:space="preserve">en e-Antrieb ausgestattet sein. Testen Sie und Sie werden begeistert sein. </w:t>
      </w:r>
      <w:r w:rsidR="00021A08">
        <w:rPr>
          <w:rFonts w:cs="Arial"/>
          <w:bCs/>
          <w:color w:val="000000" w:themeColor="text1"/>
          <w:szCs w:val="22"/>
          <w:lang w:val="de-DE"/>
        </w:rPr>
        <w:t>Bis 2030 wird der gemeindeeigene Fuhrpark auf E-Mobilität umgerüstet.</w:t>
      </w:r>
    </w:p>
    <w:p w14:paraId="380D5DC2" w14:textId="77777777" w:rsidR="00F3399C" w:rsidRPr="00021A08" w:rsidRDefault="00F3399C" w:rsidP="00BC2498">
      <w:pPr>
        <w:spacing w:line="276" w:lineRule="auto"/>
        <w:rPr>
          <w:rFonts w:cs="Arial"/>
          <w:bCs/>
          <w:color w:val="000000" w:themeColor="text1"/>
          <w:szCs w:val="22"/>
          <w:lang w:val="de-DE"/>
        </w:rPr>
      </w:pPr>
    </w:p>
    <w:p w14:paraId="33938985" w14:textId="3EC56C7B" w:rsidR="00BC2498" w:rsidRPr="00BC2498" w:rsidRDefault="00BC2498" w:rsidP="00BC2498">
      <w:pPr>
        <w:pStyle w:val="berschrift2"/>
        <w:rPr>
          <w:noProof/>
          <w:sz w:val="24"/>
        </w:rPr>
      </w:pPr>
      <w:r w:rsidRPr="00BC2498">
        <w:rPr>
          <w:noProof/>
          <w:sz w:val="24"/>
        </w:rPr>
        <w:t>Raus aus Öl</w:t>
      </w:r>
    </w:p>
    <w:p w14:paraId="3E0F86A3" w14:textId="3DD5E851" w:rsidR="00BC2498" w:rsidRDefault="00BC2498" w:rsidP="00021A08">
      <w:pPr>
        <w:rPr>
          <w:b/>
          <w:color w:val="000000" w:themeColor="text1"/>
          <w:lang w:val="de-DE"/>
        </w:rPr>
      </w:pPr>
      <w:r>
        <w:rPr>
          <w:lang w:val="de-DE" w:eastAsia="de-AT"/>
        </w:rPr>
        <w:t xml:space="preserve">Wir wollen die Anzahl der Ölheizungen in unserer Gemeinde um </w:t>
      </w:r>
      <w:r w:rsidRPr="005F7E74">
        <w:rPr>
          <w:lang w:val="de-DE" w:eastAsia="de-AT"/>
        </w:rPr>
        <w:t xml:space="preserve">70 % </w:t>
      </w:r>
      <w:r>
        <w:rPr>
          <w:lang w:val="de-DE" w:eastAsia="de-AT"/>
        </w:rPr>
        <w:t xml:space="preserve">reduzieren. Wenn Sie Ihre alte Ölheizung loswerden möchten, erhalten Sie aktuell attraktive Landes- und Bundes-förderungen. </w:t>
      </w:r>
      <w:r w:rsidRPr="0063465A">
        <w:rPr>
          <w:lang w:val="de-DE" w:eastAsia="de-AT"/>
        </w:rPr>
        <w:t>Informieren Sie sich unter</w:t>
      </w:r>
      <w:r>
        <w:rPr>
          <w:lang w:val="de-DE" w:eastAsia="de-AT"/>
        </w:rPr>
        <w:t xml:space="preserve"> </w:t>
      </w:r>
      <w:r w:rsidRPr="0054396B">
        <w:rPr>
          <w:u w:val="single"/>
          <w:lang w:val="de-DE" w:eastAsia="de-AT"/>
        </w:rPr>
        <w:t>www.energie-noe.at/raus-aus-dem-oel</w:t>
      </w:r>
      <w:r w:rsidRPr="0063465A">
        <w:rPr>
          <w:lang w:val="de-DE" w:eastAsia="de-AT"/>
        </w:rPr>
        <w:t xml:space="preserve">. </w:t>
      </w:r>
      <w:r>
        <w:rPr>
          <w:lang w:val="de-DE" w:eastAsia="de-AT"/>
        </w:rPr>
        <w:br/>
      </w:r>
      <w:r w:rsidR="00021A08">
        <w:rPr>
          <w:b/>
          <w:color w:val="000000" w:themeColor="text1"/>
          <w:lang w:val="de-DE"/>
        </w:rPr>
        <w:br/>
      </w:r>
      <w:r w:rsidR="00021A08" w:rsidRPr="00021A08">
        <w:rPr>
          <w:b/>
          <w:color w:val="000000" w:themeColor="text1"/>
          <w:highlight w:val="yellow"/>
          <w:lang w:val="de-DE"/>
        </w:rPr>
        <w:t>Alle öffentlichen Gebäude sind bereits jetzt ölfrei beheizt!</w:t>
      </w:r>
    </w:p>
    <w:p w14:paraId="523E4ACF" w14:textId="77777777" w:rsidR="00F3399C" w:rsidRPr="0061639C" w:rsidRDefault="00F3399C" w:rsidP="00021A08">
      <w:pPr>
        <w:rPr>
          <w:b/>
          <w:color w:val="000000" w:themeColor="text1"/>
          <w:lang w:val="de-DE"/>
        </w:rPr>
      </w:pPr>
    </w:p>
    <w:p w14:paraId="2A2AECCB" w14:textId="36DF832D" w:rsidR="00BC2498" w:rsidRPr="00BC2498" w:rsidRDefault="00BC2498" w:rsidP="00BC2498">
      <w:pPr>
        <w:pStyle w:val="berschrift2"/>
        <w:rPr>
          <w:noProof/>
          <w:sz w:val="24"/>
        </w:rPr>
      </w:pPr>
      <w:r w:rsidRPr="00BC2498">
        <w:rPr>
          <w:noProof/>
          <w:sz w:val="24"/>
        </w:rPr>
        <w:t>Energieeffizienz – Wärmeverbrauch</w:t>
      </w:r>
    </w:p>
    <w:p w14:paraId="4BCAFBE4" w14:textId="3AC8C9CE" w:rsidR="00BC2498" w:rsidRDefault="00BC2498" w:rsidP="00BC2498">
      <w:pPr>
        <w:spacing w:line="276" w:lineRule="auto"/>
        <w:rPr>
          <w:rFonts w:cs="Arial"/>
          <w:szCs w:val="22"/>
          <w:lang w:val="de-DE" w:eastAsia="de-AT"/>
        </w:rPr>
      </w:pPr>
      <w:r>
        <w:rPr>
          <w:rFonts w:cs="Arial"/>
          <w:szCs w:val="22"/>
          <w:lang w:val="de-DE" w:eastAsia="de-AT"/>
        </w:rPr>
        <w:t>Wir nehmen</w:t>
      </w:r>
      <w:r w:rsidRPr="00EC61B6">
        <w:rPr>
          <w:rFonts w:cs="Arial"/>
          <w:szCs w:val="22"/>
          <w:lang w:val="de-DE" w:eastAsia="de-AT"/>
        </w:rPr>
        <w:t xml:space="preserve"> den Energieverbrauch der gemeindeeigenen Gebäude unter die Lupe. </w:t>
      </w:r>
      <w:r w:rsidRPr="0024046C">
        <w:rPr>
          <w:rFonts w:cs="Arial"/>
          <w:szCs w:val="22"/>
          <w:lang w:val="de-DE" w:eastAsia="de-AT"/>
        </w:rPr>
        <w:t>Unser Ziel: max. 50 kWh pro m</w:t>
      </w:r>
      <w:r w:rsidRPr="0024046C">
        <w:rPr>
          <w:rFonts w:cs="Arial"/>
          <w:szCs w:val="22"/>
          <w:vertAlign w:val="superscript"/>
          <w:lang w:val="de-DE" w:eastAsia="de-AT"/>
        </w:rPr>
        <w:t xml:space="preserve">2 </w:t>
      </w:r>
      <w:r w:rsidRPr="0024046C">
        <w:rPr>
          <w:rFonts w:cs="Arial"/>
          <w:szCs w:val="22"/>
          <w:lang w:val="de-DE" w:eastAsia="de-AT"/>
        </w:rPr>
        <w:t>und Jahr</w:t>
      </w:r>
      <w:r>
        <w:rPr>
          <w:rFonts w:cs="Arial"/>
          <w:szCs w:val="22"/>
          <w:lang w:val="de-DE" w:eastAsia="de-AT"/>
        </w:rPr>
        <w:t xml:space="preserve">. </w:t>
      </w:r>
    </w:p>
    <w:p w14:paraId="43F2BF2C" w14:textId="77777777" w:rsidR="00F3399C" w:rsidRPr="0061639C" w:rsidRDefault="00F3399C" w:rsidP="00BC2498">
      <w:pPr>
        <w:spacing w:line="276" w:lineRule="auto"/>
        <w:rPr>
          <w:rFonts w:cs="Arial"/>
          <w:b/>
          <w:color w:val="000000" w:themeColor="text1"/>
          <w:szCs w:val="22"/>
          <w:lang w:val="de-DE"/>
        </w:rPr>
      </w:pPr>
    </w:p>
    <w:p w14:paraId="465BA41F" w14:textId="37B81CAE" w:rsidR="00BC2498" w:rsidRPr="00BC2498" w:rsidRDefault="00BC2498" w:rsidP="00BC2498">
      <w:pPr>
        <w:pStyle w:val="berschrift2"/>
        <w:rPr>
          <w:noProof/>
          <w:sz w:val="24"/>
        </w:rPr>
      </w:pPr>
      <w:r w:rsidRPr="00BC2498">
        <w:rPr>
          <w:noProof/>
          <w:sz w:val="24"/>
        </w:rPr>
        <w:t>Straßenbeleuchtung</w:t>
      </w:r>
    </w:p>
    <w:p w14:paraId="44B4041D" w14:textId="529CE4EF" w:rsidR="00BC2498" w:rsidRDefault="00BC2498" w:rsidP="00BC2498">
      <w:pPr>
        <w:spacing w:line="276" w:lineRule="auto"/>
        <w:rPr>
          <w:rFonts w:cs="Arial"/>
          <w:szCs w:val="22"/>
          <w:lang w:val="de-DE" w:eastAsia="de-AT"/>
        </w:rPr>
      </w:pPr>
      <w:r w:rsidRPr="005F7E74">
        <w:rPr>
          <w:rFonts w:cs="Arial"/>
          <w:szCs w:val="22"/>
          <w:lang w:val="de-DE" w:eastAsia="de-AT"/>
        </w:rPr>
        <w:t>100 % der Straßenbeleuchtung auf LED umgestellt</w:t>
      </w:r>
      <w:r>
        <w:rPr>
          <w:rFonts w:cs="Arial"/>
          <w:szCs w:val="22"/>
          <w:lang w:val="de-DE" w:eastAsia="de-AT"/>
        </w:rPr>
        <w:t xml:space="preserve">. </w:t>
      </w:r>
    </w:p>
    <w:p w14:paraId="68077884" w14:textId="77777777" w:rsidR="00F3399C" w:rsidRPr="0061639C" w:rsidRDefault="00F3399C" w:rsidP="00BC2498">
      <w:pPr>
        <w:spacing w:line="276" w:lineRule="auto"/>
        <w:rPr>
          <w:rFonts w:cs="Arial"/>
          <w:b/>
          <w:color w:val="000000" w:themeColor="text1"/>
          <w:szCs w:val="22"/>
          <w:lang w:val="de-DE"/>
        </w:rPr>
      </w:pPr>
    </w:p>
    <w:p w14:paraId="3F6D428E" w14:textId="2D31160E" w:rsidR="00BC2498" w:rsidRPr="00BC2498" w:rsidRDefault="00BC2498" w:rsidP="00BC2498">
      <w:pPr>
        <w:pStyle w:val="berschrift2"/>
        <w:rPr>
          <w:noProof/>
          <w:sz w:val="24"/>
        </w:rPr>
      </w:pPr>
      <w:r w:rsidRPr="00BC2498">
        <w:rPr>
          <w:noProof/>
          <w:sz w:val="24"/>
        </w:rPr>
        <w:t>Biodiversität &amp; Klimaanpassung</w:t>
      </w:r>
    </w:p>
    <w:p w14:paraId="2C53E231" w14:textId="0462D40E" w:rsidR="0079784E" w:rsidRDefault="00BC2498" w:rsidP="00BC2498">
      <w:pPr>
        <w:spacing w:line="276" w:lineRule="auto"/>
        <w:rPr>
          <w:rFonts w:cs="Arial"/>
          <w:b/>
          <w:color w:val="000000" w:themeColor="text1"/>
          <w:szCs w:val="22"/>
          <w:lang w:val="de-DE"/>
        </w:rPr>
      </w:pPr>
      <w:r>
        <w:rPr>
          <w:rFonts w:cs="Arial"/>
          <w:szCs w:val="22"/>
          <w:lang w:val="de-DE" w:eastAsia="de-AT"/>
        </w:rPr>
        <w:t>Jede Gemeinde kann etwas für die Natur tun! Wir setzen auf</w:t>
      </w:r>
      <w:r w:rsidRPr="005F7E74">
        <w:rPr>
          <w:rFonts w:cs="Arial"/>
          <w:szCs w:val="22"/>
          <w:lang w:val="de-DE" w:eastAsia="de-AT"/>
        </w:rPr>
        <w:t xml:space="preserve"> Biodiversitätsflächen</w:t>
      </w:r>
      <w:r>
        <w:rPr>
          <w:rFonts w:cs="Arial"/>
          <w:szCs w:val="22"/>
          <w:lang w:val="de-DE" w:eastAsia="de-AT"/>
        </w:rPr>
        <w:t xml:space="preserve"> (Blühwiesen, Hecken, naturnahe Parks &amp; Spielplätze usw.). </w:t>
      </w:r>
    </w:p>
    <w:p w14:paraId="20059F1C" w14:textId="12B5AF2B" w:rsidR="0024046C" w:rsidRDefault="0024046C" w:rsidP="00BC2498">
      <w:pPr>
        <w:spacing w:line="276" w:lineRule="auto"/>
        <w:rPr>
          <w:rFonts w:cs="Arial"/>
          <w:b/>
          <w:color w:val="000000" w:themeColor="text1"/>
          <w:szCs w:val="22"/>
          <w:lang w:val="de-DE"/>
        </w:rPr>
      </w:pPr>
    </w:p>
    <w:p w14:paraId="29194160" w14:textId="77777777" w:rsidR="00144F87" w:rsidRPr="00E94488" w:rsidRDefault="007457A6" w:rsidP="00E94488">
      <w:pPr>
        <w:spacing w:before="100" w:beforeAutospacing="1" w:after="100" w:afterAutospacing="1"/>
        <w:rPr>
          <w:rFonts w:cs="Arial"/>
          <w:szCs w:val="22"/>
          <w:lang w:eastAsia="de-AT"/>
        </w:rPr>
      </w:pPr>
      <w:r>
        <w:rPr>
          <w:rFonts w:cs="Arial"/>
          <w:noProof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FA5343" wp14:editId="2B592628">
                <wp:simplePos x="0" y="0"/>
                <wp:positionH relativeFrom="column">
                  <wp:posOffset>-12028</wp:posOffset>
                </wp:positionH>
                <wp:positionV relativeFrom="paragraph">
                  <wp:posOffset>145014</wp:posOffset>
                </wp:positionV>
                <wp:extent cx="5877017" cy="523783"/>
                <wp:effectExtent l="0" t="0" r="317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017" cy="523783"/>
                        </a:xfrm>
                        <a:prstGeom prst="rect">
                          <a:avLst/>
                        </a:prstGeom>
                        <a:solidFill>
                          <a:srgbClr val="FCD01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C1574" w14:textId="016A8219" w:rsidR="001650B4" w:rsidRDefault="00430954" w:rsidP="001650B4">
                            <w:r w:rsidRPr="00430954">
                              <w:rPr>
                                <w:b/>
                                <w:bCs/>
                              </w:rPr>
                              <w:t>Weitere Informationen</w:t>
                            </w:r>
                            <w:r w:rsidRPr="00430954">
                              <w:rPr>
                                <w:bCs/>
                              </w:rPr>
                              <w:t xml:space="preserve"> </w:t>
                            </w:r>
                            <w:r w:rsidR="001650B4">
                              <w:rPr>
                                <w:bCs/>
                              </w:rPr>
                              <w:t>erhalten Sie bei der Energie- und Umweltagentur des Landes NÖ unter 02742 219 19.</w:t>
                            </w:r>
                          </w:p>
                          <w:p w14:paraId="5F8AE286" w14:textId="559FEFEF" w:rsidR="007457A6" w:rsidRDefault="007457A6"/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534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95pt;margin-top:11.4pt;width:462.7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" fillcolor="#fcd01f" stroked="f" strokeweight=".5pt">
                <v:textbox inset="2.5mm,2.5mm,2.5mm,2.5mm">
                  <w:txbxContent>
                    <w:p w14:paraId="670C1574" w14:textId="016A8219" w:rsidR="001650B4" w:rsidRDefault="00430954" w:rsidP="001650B4">
                      <w:r w:rsidRPr="00430954">
                        <w:rPr>
                          <w:b/>
                          <w:bCs/>
                        </w:rPr>
                        <w:t>Weitere Informationen</w:t>
                      </w:r>
                      <w:r w:rsidRPr="00430954">
                        <w:rPr>
                          <w:bCs/>
                        </w:rPr>
                        <w:t xml:space="preserve"> </w:t>
                      </w:r>
                      <w:r w:rsidR="001650B4">
                        <w:rPr>
                          <w:bCs/>
                        </w:rPr>
                        <w:t>erhalten Sie bei der Energie- und Umweltagentur des Landes NÖ unter 02742 219 19.</w:t>
                      </w:r>
                    </w:p>
                    <w:p w14:paraId="5F8AE286" w14:textId="559FEFEF" w:rsidR="007457A6" w:rsidRDefault="007457A6"/>
                  </w:txbxContent>
                </v:textbox>
              </v:shape>
            </w:pict>
          </mc:Fallback>
        </mc:AlternateContent>
      </w:r>
    </w:p>
    <w:sectPr w:rsidR="00144F87" w:rsidRPr="00E94488" w:rsidSect="00C36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E427" w14:textId="77777777" w:rsidR="00BC2498" w:rsidRDefault="00BC2498" w:rsidP="007457A6">
      <w:pPr>
        <w:spacing w:line="240" w:lineRule="auto"/>
      </w:pPr>
      <w:r>
        <w:separator/>
      </w:r>
    </w:p>
  </w:endnote>
  <w:endnote w:type="continuationSeparator" w:id="0">
    <w:p w14:paraId="641D86DA" w14:textId="77777777" w:rsidR="00BC2498" w:rsidRDefault="00BC2498" w:rsidP="0074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4C48" w14:textId="77777777" w:rsidR="003964B7" w:rsidRDefault="003964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3C9F" w14:textId="63AD1754" w:rsidR="00C36730" w:rsidRPr="005E390D" w:rsidRDefault="00696027" w:rsidP="00C36730">
    <w:pPr>
      <w:tabs>
        <w:tab w:val="left" w:pos="567"/>
      </w:tabs>
      <w:rPr>
        <w:rFonts w:cs="Arial"/>
        <w:b/>
        <w:color w:val="002060"/>
        <w:sz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6386383" wp14:editId="0264EDFA">
          <wp:simplePos x="0" y="0"/>
          <wp:positionH relativeFrom="page">
            <wp:align>right</wp:align>
          </wp:positionH>
          <wp:positionV relativeFrom="paragraph">
            <wp:posOffset>162560</wp:posOffset>
          </wp:positionV>
          <wp:extent cx="1971675" cy="390525"/>
          <wp:effectExtent l="0" t="0" r="9525" b="9525"/>
          <wp:wrapThrough wrapText="bothSides">
            <wp:wrapPolygon edited="0">
              <wp:start x="0" y="0"/>
              <wp:lineTo x="0" y="21073"/>
              <wp:lineTo x="21496" y="21073"/>
              <wp:lineTo x="21496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50B4">
      <w:rPr>
        <w:noProof/>
      </w:rPr>
      <w:drawing>
        <wp:anchor distT="0" distB="0" distL="114300" distR="114300" simplePos="0" relativeHeight="251662336" behindDoc="0" locked="0" layoutInCell="1" allowOverlap="1" wp14:anchorId="24D32939" wp14:editId="1BACEEF8">
          <wp:simplePos x="0" y="0"/>
          <wp:positionH relativeFrom="margin">
            <wp:posOffset>-309880</wp:posOffset>
          </wp:positionH>
          <wp:positionV relativeFrom="paragraph">
            <wp:posOffset>76835</wp:posOffset>
          </wp:positionV>
          <wp:extent cx="2476500" cy="518160"/>
          <wp:effectExtent l="0" t="0" r="0" b="0"/>
          <wp:wrapThrough wrapText="bothSides">
            <wp:wrapPolygon edited="0">
              <wp:start x="0" y="0"/>
              <wp:lineTo x="0" y="20647"/>
              <wp:lineTo x="21434" y="20647"/>
              <wp:lineTo x="21434" y="0"/>
              <wp:lineTo x="0" y="0"/>
            </wp:wrapPolygon>
          </wp:wrapThrough>
          <wp:docPr id="16" name="Grafik 1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9DC2C" w14:textId="56D926A9" w:rsidR="007457A6" w:rsidRDefault="007457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D4F9" w14:textId="77777777" w:rsidR="003964B7" w:rsidRDefault="003964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86E7" w14:textId="77777777" w:rsidR="00BC2498" w:rsidRDefault="00BC2498" w:rsidP="007457A6">
      <w:pPr>
        <w:spacing w:line="240" w:lineRule="auto"/>
      </w:pPr>
      <w:r>
        <w:separator/>
      </w:r>
    </w:p>
  </w:footnote>
  <w:footnote w:type="continuationSeparator" w:id="0">
    <w:p w14:paraId="30279663" w14:textId="77777777" w:rsidR="00BC2498" w:rsidRDefault="00BC2498" w:rsidP="00745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053E" w14:textId="77777777" w:rsidR="003964B7" w:rsidRDefault="003964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A8E0" w14:textId="13A3E5C7" w:rsidR="00C36730" w:rsidRDefault="00C36730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6752B33" wp14:editId="160313E9">
          <wp:simplePos x="0" y="0"/>
          <wp:positionH relativeFrom="column">
            <wp:posOffset>4500246</wp:posOffset>
          </wp:positionH>
          <wp:positionV relativeFrom="paragraph">
            <wp:posOffset>-31115</wp:posOffset>
          </wp:positionV>
          <wp:extent cx="1769826" cy="488575"/>
          <wp:effectExtent l="0" t="0" r="1905" b="698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9826" cy="48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DF15" w14:textId="77777777" w:rsidR="003964B7" w:rsidRDefault="003964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8E1"/>
    <w:multiLevelType w:val="hybridMultilevel"/>
    <w:tmpl w:val="7918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752D"/>
    <w:multiLevelType w:val="hybridMultilevel"/>
    <w:tmpl w:val="3FD406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4A1E"/>
    <w:multiLevelType w:val="hybridMultilevel"/>
    <w:tmpl w:val="1D56BB3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DE6C3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50E36"/>
    <w:multiLevelType w:val="hybridMultilevel"/>
    <w:tmpl w:val="D82CB5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5BDD"/>
    <w:multiLevelType w:val="hybridMultilevel"/>
    <w:tmpl w:val="0F4E6650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F1923"/>
    <w:multiLevelType w:val="hybridMultilevel"/>
    <w:tmpl w:val="F35CD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1BAD"/>
    <w:multiLevelType w:val="hybridMultilevel"/>
    <w:tmpl w:val="F35CD3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26D37"/>
    <w:multiLevelType w:val="hybridMultilevel"/>
    <w:tmpl w:val="535A20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429C"/>
    <w:multiLevelType w:val="hybridMultilevel"/>
    <w:tmpl w:val="3C4EC888"/>
    <w:lvl w:ilvl="0" w:tplc="FCF038B8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12A54"/>
    <w:multiLevelType w:val="hybridMultilevel"/>
    <w:tmpl w:val="0B200B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4E9"/>
    <w:multiLevelType w:val="hybridMultilevel"/>
    <w:tmpl w:val="9B966578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52E5F"/>
    <w:multiLevelType w:val="hybridMultilevel"/>
    <w:tmpl w:val="678A94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B2F0A"/>
    <w:multiLevelType w:val="hybridMultilevel"/>
    <w:tmpl w:val="A8DA27B6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1EAA"/>
    <w:multiLevelType w:val="hybridMultilevel"/>
    <w:tmpl w:val="313414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8366A"/>
    <w:multiLevelType w:val="multilevel"/>
    <w:tmpl w:val="8824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DF3D12"/>
    <w:multiLevelType w:val="hybridMultilevel"/>
    <w:tmpl w:val="18CCB878"/>
    <w:lvl w:ilvl="0" w:tplc="CDE0AE6C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76E1F"/>
    <w:multiLevelType w:val="hybridMultilevel"/>
    <w:tmpl w:val="C4FC91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13E8E"/>
    <w:multiLevelType w:val="hybridMultilevel"/>
    <w:tmpl w:val="E4E23AB4"/>
    <w:lvl w:ilvl="0" w:tplc="8814D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55A3C"/>
    <w:multiLevelType w:val="hybridMultilevel"/>
    <w:tmpl w:val="FA66B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915A7"/>
    <w:multiLevelType w:val="hybridMultilevel"/>
    <w:tmpl w:val="B192C5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215D"/>
    <w:multiLevelType w:val="hybridMultilevel"/>
    <w:tmpl w:val="6608A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E5C19"/>
    <w:multiLevelType w:val="hybridMultilevel"/>
    <w:tmpl w:val="D2ACB5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769AD"/>
    <w:multiLevelType w:val="hybridMultilevel"/>
    <w:tmpl w:val="C32E5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B4FBE"/>
    <w:multiLevelType w:val="hybridMultilevel"/>
    <w:tmpl w:val="070A7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C40E4"/>
    <w:multiLevelType w:val="hybridMultilevel"/>
    <w:tmpl w:val="0A4C8AA4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244F64"/>
    <w:multiLevelType w:val="hybridMultilevel"/>
    <w:tmpl w:val="0BC4C0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12EF4"/>
    <w:multiLevelType w:val="hybridMultilevel"/>
    <w:tmpl w:val="FFECCC6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A5CE3"/>
    <w:multiLevelType w:val="hybridMultilevel"/>
    <w:tmpl w:val="7F0E9A56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04429"/>
    <w:multiLevelType w:val="hybridMultilevel"/>
    <w:tmpl w:val="4B66E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35D01"/>
    <w:multiLevelType w:val="hybridMultilevel"/>
    <w:tmpl w:val="62CA4B42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32424"/>
    <w:multiLevelType w:val="hybridMultilevel"/>
    <w:tmpl w:val="4B30E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D7FEC"/>
    <w:multiLevelType w:val="hybridMultilevel"/>
    <w:tmpl w:val="B51ED0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07D8C"/>
    <w:multiLevelType w:val="hybridMultilevel"/>
    <w:tmpl w:val="70E81302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22909"/>
    <w:multiLevelType w:val="hybridMultilevel"/>
    <w:tmpl w:val="0C300F18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3107D"/>
    <w:multiLevelType w:val="hybridMultilevel"/>
    <w:tmpl w:val="7F7405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77018"/>
    <w:multiLevelType w:val="hybridMultilevel"/>
    <w:tmpl w:val="3FB21F42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A4A5D"/>
    <w:multiLevelType w:val="hybridMultilevel"/>
    <w:tmpl w:val="31700F08"/>
    <w:lvl w:ilvl="0" w:tplc="5C129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laybil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223B4"/>
    <w:multiLevelType w:val="hybridMultilevel"/>
    <w:tmpl w:val="E97019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3992176">
    <w:abstractNumId w:val="34"/>
  </w:num>
  <w:num w:numId="2" w16cid:durableId="2048292342">
    <w:abstractNumId w:val="26"/>
  </w:num>
  <w:num w:numId="3" w16cid:durableId="1269435479">
    <w:abstractNumId w:val="37"/>
  </w:num>
  <w:num w:numId="4" w16cid:durableId="248581059">
    <w:abstractNumId w:val="30"/>
  </w:num>
  <w:num w:numId="5" w16cid:durableId="173374979">
    <w:abstractNumId w:val="5"/>
  </w:num>
  <w:num w:numId="6" w16cid:durableId="279381226">
    <w:abstractNumId w:val="6"/>
  </w:num>
  <w:num w:numId="7" w16cid:durableId="1812019347">
    <w:abstractNumId w:val="2"/>
  </w:num>
  <w:num w:numId="8" w16cid:durableId="466434119">
    <w:abstractNumId w:val="29"/>
  </w:num>
  <w:num w:numId="9" w16cid:durableId="1792868633">
    <w:abstractNumId w:val="16"/>
  </w:num>
  <w:num w:numId="10" w16cid:durableId="1661232976">
    <w:abstractNumId w:val="22"/>
  </w:num>
  <w:num w:numId="11" w16cid:durableId="1575624995">
    <w:abstractNumId w:val="24"/>
  </w:num>
  <w:num w:numId="12" w16cid:durableId="867719229">
    <w:abstractNumId w:val="8"/>
  </w:num>
  <w:num w:numId="13" w16cid:durableId="549847927">
    <w:abstractNumId w:val="13"/>
  </w:num>
  <w:num w:numId="14" w16cid:durableId="36248578">
    <w:abstractNumId w:val="0"/>
  </w:num>
  <w:num w:numId="15" w16cid:durableId="1653482355">
    <w:abstractNumId w:val="18"/>
  </w:num>
  <w:num w:numId="16" w16cid:durableId="2101098818">
    <w:abstractNumId w:val="20"/>
  </w:num>
  <w:num w:numId="17" w16cid:durableId="690567398">
    <w:abstractNumId w:val="3"/>
  </w:num>
  <w:num w:numId="18" w16cid:durableId="16589141">
    <w:abstractNumId w:val="19"/>
  </w:num>
  <w:num w:numId="19" w16cid:durableId="1326207612">
    <w:abstractNumId w:val="1"/>
  </w:num>
  <w:num w:numId="20" w16cid:durableId="826897520">
    <w:abstractNumId w:val="7"/>
  </w:num>
  <w:num w:numId="21" w16cid:durableId="1285306838">
    <w:abstractNumId w:val="9"/>
  </w:num>
  <w:num w:numId="22" w16cid:durableId="971399821">
    <w:abstractNumId w:val="27"/>
  </w:num>
  <w:num w:numId="23" w16cid:durableId="539054736">
    <w:abstractNumId w:val="10"/>
  </w:num>
  <w:num w:numId="24" w16cid:durableId="2019649953">
    <w:abstractNumId w:val="12"/>
  </w:num>
  <w:num w:numId="25" w16cid:durableId="1659067911">
    <w:abstractNumId w:val="33"/>
  </w:num>
  <w:num w:numId="26" w16cid:durableId="986670134">
    <w:abstractNumId w:val="4"/>
  </w:num>
  <w:num w:numId="27" w16cid:durableId="452948331">
    <w:abstractNumId w:val="32"/>
  </w:num>
  <w:num w:numId="28" w16cid:durableId="724640857">
    <w:abstractNumId w:val="36"/>
  </w:num>
  <w:num w:numId="29" w16cid:durableId="793448841">
    <w:abstractNumId w:val="35"/>
  </w:num>
  <w:num w:numId="30" w16cid:durableId="725958187">
    <w:abstractNumId w:val="28"/>
  </w:num>
  <w:num w:numId="31" w16cid:durableId="1954939294">
    <w:abstractNumId w:val="11"/>
  </w:num>
  <w:num w:numId="32" w16cid:durableId="1669013528">
    <w:abstractNumId w:val="14"/>
  </w:num>
  <w:num w:numId="33" w16cid:durableId="702634368">
    <w:abstractNumId w:val="31"/>
  </w:num>
  <w:num w:numId="34" w16cid:durableId="489444717">
    <w:abstractNumId w:val="25"/>
  </w:num>
  <w:num w:numId="35" w16cid:durableId="393936950">
    <w:abstractNumId w:val="21"/>
  </w:num>
  <w:num w:numId="36" w16cid:durableId="1867451439">
    <w:abstractNumId w:val="15"/>
  </w:num>
  <w:num w:numId="37" w16cid:durableId="1865749752">
    <w:abstractNumId w:val="17"/>
  </w:num>
  <w:num w:numId="38" w16cid:durableId="1908040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98"/>
    <w:rsid w:val="00002C17"/>
    <w:rsid w:val="000133A6"/>
    <w:rsid w:val="00021A08"/>
    <w:rsid w:val="00022E19"/>
    <w:rsid w:val="0002566F"/>
    <w:rsid w:val="000266D2"/>
    <w:rsid w:val="00030F9A"/>
    <w:rsid w:val="000321CC"/>
    <w:rsid w:val="00034D14"/>
    <w:rsid w:val="00037E0A"/>
    <w:rsid w:val="00037E27"/>
    <w:rsid w:val="000423F6"/>
    <w:rsid w:val="00045E13"/>
    <w:rsid w:val="00045FDC"/>
    <w:rsid w:val="000510B9"/>
    <w:rsid w:val="00051EDD"/>
    <w:rsid w:val="00056299"/>
    <w:rsid w:val="0005630E"/>
    <w:rsid w:val="00061F52"/>
    <w:rsid w:val="00072AA6"/>
    <w:rsid w:val="000740F4"/>
    <w:rsid w:val="000753E0"/>
    <w:rsid w:val="00083135"/>
    <w:rsid w:val="00084952"/>
    <w:rsid w:val="00085FB5"/>
    <w:rsid w:val="000913E1"/>
    <w:rsid w:val="000947C0"/>
    <w:rsid w:val="000959A4"/>
    <w:rsid w:val="000974EE"/>
    <w:rsid w:val="000A0D1A"/>
    <w:rsid w:val="000D53BA"/>
    <w:rsid w:val="000E02A0"/>
    <w:rsid w:val="000F1D6E"/>
    <w:rsid w:val="00103F35"/>
    <w:rsid w:val="00105475"/>
    <w:rsid w:val="00114A7F"/>
    <w:rsid w:val="001301B0"/>
    <w:rsid w:val="00132B73"/>
    <w:rsid w:val="00144F87"/>
    <w:rsid w:val="00147B4C"/>
    <w:rsid w:val="00151896"/>
    <w:rsid w:val="00154078"/>
    <w:rsid w:val="00165070"/>
    <w:rsid w:val="001650B4"/>
    <w:rsid w:val="00174517"/>
    <w:rsid w:val="00175436"/>
    <w:rsid w:val="00175499"/>
    <w:rsid w:val="001775A9"/>
    <w:rsid w:val="001808D0"/>
    <w:rsid w:val="00182240"/>
    <w:rsid w:val="001832F6"/>
    <w:rsid w:val="00193BC4"/>
    <w:rsid w:val="001A2F69"/>
    <w:rsid w:val="001A7417"/>
    <w:rsid w:val="001B2882"/>
    <w:rsid w:val="001C1923"/>
    <w:rsid w:val="001C64BC"/>
    <w:rsid w:val="001D331F"/>
    <w:rsid w:val="00210192"/>
    <w:rsid w:val="0021305A"/>
    <w:rsid w:val="00214E78"/>
    <w:rsid w:val="002178CE"/>
    <w:rsid w:val="00221178"/>
    <w:rsid w:val="002222D5"/>
    <w:rsid w:val="00226E06"/>
    <w:rsid w:val="0024046C"/>
    <w:rsid w:val="002409CE"/>
    <w:rsid w:val="00247267"/>
    <w:rsid w:val="0025273B"/>
    <w:rsid w:val="00264CB6"/>
    <w:rsid w:val="002656A2"/>
    <w:rsid w:val="00265971"/>
    <w:rsid w:val="00273ED2"/>
    <w:rsid w:val="002776A8"/>
    <w:rsid w:val="00281A48"/>
    <w:rsid w:val="00282DF6"/>
    <w:rsid w:val="002B0BE4"/>
    <w:rsid w:val="002B1E81"/>
    <w:rsid w:val="002C3EDD"/>
    <w:rsid w:val="002C74FA"/>
    <w:rsid w:val="002D17D4"/>
    <w:rsid w:val="002D6BFA"/>
    <w:rsid w:val="002D7473"/>
    <w:rsid w:val="002E4A96"/>
    <w:rsid w:val="002F319C"/>
    <w:rsid w:val="002F65C5"/>
    <w:rsid w:val="003046A2"/>
    <w:rsid w:val="00305481"/>
    <w:rsid w:val="00310DA0"/>
    <w:rsid w:val="003178A0"/>
    <w:rsid w:val="003505C6"/>
    <w:rsid w:val="00351FDC"/>
    <w:rsid w:val="003551A6"/>
    <w:rsid w:val="00363E8A"/>
    <w:rsid w:val="0037134A"/>
    <w:rsid w:val="00384007"/>
    <w:rsid w:val="003877F6"/>
    <w:rsid w:val="00395236"/>
    <w:rsid w:val="003962A7"/>
    <w:rsid w:val="003964B7"/>
    <w:rsid w:val="00396893"/>
    <w:rsid w:val="00396E34"/>
    <w:rsid w:val="00397CBB"/>
    <w:rsid w:val="003B0DDA"/>
    <w:rsid w:val="003B2676"/>
    <w:rsid w:val="003D05D3"/>
    <w:rsid w:val="003E3CD3"/>
    <w:rsid w:val="003F37E2"/>
    <w:rsid w:val="003F60B1"/>
    <w:rsid w:val="00404E15"/>
    <w:rsid w:val="00406E5A"/>
    <w:rsid w:val="00406F5C"/>
    <w:rsid w:val="00407D68"/>
    <w:rsid w:val="00407F06"/>
    <w:rsid w:val="00411956"/>
    <w:rsid w:val="004137F0"/>
    <w:rsid w:val="0042574B"/>
    <w:rsid w:val="00426314"/>
    <w:rsid w:val="00430954"/>
    <w:rsid w:val="00431B13"/>
    <w:rsid w:val="004336BB"/>
    <w:rsid w:val="00444D16"/>
    <w:rsid w:val="0044712B"/>
    <w:rsid w:val="00454949"/>
    <w:rsid w:val="00454CD7"/>
    <w:rsid w:val="0045509D"/>
    <w:rsid w:val="00461B59"/>
    <w:rsid w:val="00462E42"/>
    <w:rsid w:val="00463068"/>
    <w:rsid w:val="004670BD"/>
    <w:rsid w:val="004721EE"/>
    <w:rsid w:val="0047228D"/>
    <w:rsid w:val="004834FB"/>
    <w:rsid w:val="00484106"/>
    <w:rsid w:val="00486E2D"/>
    <w:rsid w:val="00490288"/>
    <w:rsid w:val="00497AD0"/>
    <w:rsid w:val="004A02AF"/>
    <w:rsid w:val="004A48F8"/>
    <w:rsid w:val="004A5717"/>
    <w:rsid w:val="004A7D0E"/>
    <w:rsid w:val="004B40FC"/>
    <w:rsid w:val="004C3FE6"/>
    <w:rsid w:val="004E581D"/>
    <w:rsid w:val="00500865"/>
    <w:rsid w:val="005052A8"/>
    <w:rsid w:val="00505B8B"/>
    <w:rsid w:val="005311A7"/>
    <w:rsid w:val="00540BDC"/>
    <w:rsid w:val="00541846"/>
    <w:rsid w:val="0054396B"/>
    <w:rsid w:val="00545205"/>
    <w:rsid w:val="00547220"/>
    <w:rsid w:val="005515CC"/>
    <w:rsid w:val="0056339E"/>
    <w:rsid w:val="00564F62"/>
    <w:rsid w:val="0056525D"/>
    <w:rsid w:val="00571F3D"/>
    <w:rsid w:val="0057370B"/>
    <w:rsid w:val="00574C19"/>
    <w:rsid w:val="00580857"/>
    <w:rsid w:val="00582B5B"/>
    <w:rsid w:val="00586DDF"/>
    <w:rsid w:val="005929DB"/>
    <w:rsid w:val="0059379B"/>
    <w:rsid w:val="005A0EDE"/>
    <w:rsid w:val="005C462D"/>
    <w:rsid w:val="005C4ACA"/>
    <w:rsid w:val="005C4F25"/>
    <w:rsid w:val="005C5A0A"/>
    <w:rsid w:val="005D15F3"/>
    <w:rsid w:val="005D6E08"/>
    <w:rsid w:val="005D798F"/>
    <w:rsid w:val="005E7CFD"/>
    <w:rsid w:val="005E7DCC"/>
    <w:rsid w:val="005F00E6"/>
    <w:rsid w:val="005F27C4"/>
    <w:rsid w:val="005F6E29"/>
    <w:rsid w:val="00600286"/>
    <w:rsid w:val="0060302C"/>
    <w:rsid w:val="00607CE7"/>
    <w:rsid w:val="00610496"/>
    <w:rsid w:val="00615178"/>
    <w:rsid w:val="00616EE1"/>
    <w:rsid w:val="00622841"/>
    <w:rsid w:val="00623BDB"/>
    <w:rsid w:val="00627E1A"/>
    <w:rsid w:val="006311AC"/>
    <w:rsid w:val="006317FF"/>
    <w:rsid w:val="00655C27"/>
    <w:rsid w:val="00662BB3"/>
    <w:rsid w:val="0067023C"/>
    <w:rsid w:val="00674F48"/>
    <w:rsid w:val="00675C26"/>
    <w:rsid w:val="00676494"/>
    <w:rsid w:val="006923B4"/>
    <w:rsid w:val="00692951"/>
    <w:rsid w:val="00696027"/>
    <w:rsid w:val="006A24D9"/>
    <w:rsid w:val="006C2D53"/>
    <w:rsid w:val="006E545B"/>
    <w:rsid w:val="006F6D9D"/>
    <w:rsid w:val="00700BBD"/>
    <w:rsid w:val="00701521"/>
    <w:rsid w:val="007203B0"/>
    <w:rsid w:val="0072056C"/>
    <w:rsid w:val="007228AA"/>
    <w:rsid w:val="00724A12"/>
    <w:rsid w:val="007250C7"/>
    <w:rsid w:val="00725DBF"/>
    <w:rsid w:val="0073101E"/>
    <w:rsid w:val="0073300A"/>
    <w:rsid w:val="00735A33"/>
    <w:rsid w:val="007373FB"/>
    <w:rsid w:val="007457A6"/>
    <w:rsid w:val="00745919"/>
    <w:rsid w:val="0075646B"/>
    <w:rsid w:val="00761131"/>
    <w:rsid w:val="0076622E"/>
    <w:rsid w:val="007752A3"/>
    <w:rsid w:val="0078290C"/>
    <w:rsid w:val="00783A1A"/>
    <w:rsid w:val="00786B72"/>
    <w:rsid w:val="007901C2"/>
    <w:rsid w:val="0079784E"/>
    <w:rsid w:val="007A00A9"/>
    <w:rsid w:val="007A3C45"/>
    <w:rsid w:val="007A517D"/>
    <w:rsid w:val="007A5723"/>
    <w:rsid w:val="007A577A"/>
    <w:rsid w:val="007A7662"/>
    <w:rsid w:val="007B27FA"/>
    <w:rsid w:val="007B3044"/>
    <w:rsid w:val="007B4337"/>
    <w:rsid w:val="007C0B62"/>
    <w:rsid w:val="007C19C1"/>
    <w:rsid w:val="007C5543"/>
    <w:rsid w:val="007D0FD3"/>
    <w:rsid w:val="007E79C6"/>
    <w:rsid w:val="007F2203"/>
    <w:rsid w:val="007F29FE"/>
    <w:rsid w:val="007F457B"/>
    <w:rsid w:val="007F4B86"/>
    <w:rsid w:val="007F4F96"/>
    <w:rsid w:val="007F77BD"/>
    <w:rsid w:val="00801A63"/>
    <w:rsid w:val="00804D90"/>
    <w:rsid w:val="00812256"/>
    <w:rsid w:val="00812A84"/>
    <w:rsid w:val="008143C6"/>
    <w:rsid w:val="008267FD"/>
    <w:rsid w:val="00830DC6"/>
    <w:rsid w:val="0083113D"/>
    <w:rsid w:val="00833B3C"/>
    <w:rsid w:val="00835162"/>
    <w:rsid w:val="00836903"/>
    <w:rsid w:val="00840D50"/>
    <w:rsid w:val="008449F5"/>
    <w:rsid w:val="00846C18"/>
    <w:rsid w:val="0084721D"/>
    <w:rsid w:val="00850ABB"/>
    <w:rsid w:val="00862407"/>
    <w:rsid w:val="00863EB6"/>
    <w:rsid w:val="00870771"/>
    <w:rsid w:val="00874FC3"/>
    <w:rsid w:val="008813EA"/>
    <w:rsid w:val="00883A22"/>
    <w:rsid w:val="00892894"/>
    <w:rsid w:val="008965A7"/>
    <w:rsid w:val="00897230"/>
    <w:rsid w:val="008A03FB"/>
    <w:rsid w:val="008C4980"/>
    <w:rsid w:val="008C7BCB"/>
    <w:rsid w:val="008E0C2E"/>
    <w:rsid w:val="008F07B8"/>
    <w:rsid w:val="008F13CF"/>
    <w:rsid w:val="008F4AE6"/>
    <w:rsid w:val="008F64A8"/>
    <w:rsid w:val="00902F2B"/>
    <w:rsid w:val="00910570"/>
    <w:rsid w:val="00912348"/>
    <w:rsid w:val="0092148A"/>
    <w:rsid w:val="00924D5E"/>
    <w:rsid w:val="00930A54"/>
    <w:rsid w:val="0093166E"/>
    <w:rsid w:val="00931C0C"/>
    <w:rsid w:val="00934A12"/>
    <w:rsid w:val="00942A66"/>
    <w:rsid w:val="009553BD"/>
    <w:rsid w:val="00963532"/>
    <w:rsid w:val="00973D61"/>
    <w:rsid w:val="0097709F"/>
    <w:rsid w:val="00980DF5"/>
    <w:rsid w:val="00983AF3"/>
    <w:rsid w:val="0098419F"/>
    <w:rsid w:val="00985195"/>
    <w:rsid w:val="00985EC7"/>
    <w:rsid w:val="0099347F"/>
    <w:rsid w:val="009962C7"/>
    <w:rsid w:val="009A7B85"/>
    <w:rsid w:val="009B1BBB"/>
    <w:rsid w:val="009B1E43"/>
    <w:rsid w:val="009C0BA7"/>
    <w:rsid w:val="009C1E74"/>
    <w:rsid w:val="009C5F11"/>
    <w:rsid w:val="009C7A9F"/>
    <w:rsid w:val="009D1601"/>
    <w:rsid w:val="009D26D6"/>
    <w:rsid w:val="009D7889"/>
    <w:rsid w:val="009F3D8B"/>
    <w:rsid w:val="00A06411"/>
    <w:rsid w:val="00A0741E"/>
    <w:rsid w:val="00A1022F"/>
    <w:rsid w:val="00A11C78"/>
    <w:rsid w:val="00A20436"/>
    <w:rsid w:val="00A24BAE"/>
    <w:rsid w:val="00A4377A"/>
    <w:rsid w:val="00A44675"/>
    <w:rsid w:val="00A46C48"/>
    <w:rsid w:val="00A550FB"/>
    <w:rsid w:val="00A557DB"/>
    <w:rsid w:val="00A764D7"/>
    <w:rsid w:val="00A76C59"/>
    <w:rsid w:val="00A86368"/>
    <w:rsid w:val="00A919A7"/>
    <w:rsid w:val="00A95010"/>
    <w:rsid w:val="00AA3323"/>
    <w:rsid w:val="00AA6176"/>
    <w:rsid w:val="00AB2D79"/>
    <w:rsid w:val="00AC293E"/>
    <w:rsid w:val="00AD44B9"/>
    <w:rsid w:val="00AD789B"/>
    <w:rsid w:val="00AE3D96"/>
    <w:rsid w:val="00AF29A8"/>
    <w:rsid w:val="00B0085F"/>
    <w:rsid w:val="00B0681D"/>
    <w:rsid w:val="00B21136"/>
    <w:rsid w:val="00B245B8"/>
    <w:rsid w:val="00B45499"/>
    <w:rsid w:val="00B46750"/>
    <w:rsid w:val="00B5093E"/>
    <w:rsid w:val="00B521A1"/>
    <w:rsid w:val="00B537B7"/>
    <w:rsid w:val="00B62C67"/>
    <w:rsid w:val="00B64118"/>
    <w:rsid w:val="00B750B7"/>
    <w:rsid w:val="00B83F11"/>
    <w:rsid w:val="00B8596A"/>
    <w:rsid w:val="00B93C1F"/>
    <w:rsid w:val="00B96CAE"/>
    <w:rsid w:val="00B972A7"/>
    <w:rsid w:val="00BA15FC"/>
    <w:rsid w:val="00BA5C13"/>
    <w:rsid w:val="00BB1BE9"/>
    <w:rsid w:val="00BB5BDC"/>
    <w:rsid w:val="00BC0C58"/>
    <w:rsid w:val="00BC2498"/>
    <w:rsid w:val="00BC38A9"/>
    <w:rsid w:val="00BD785E"/>
    <w:rsid w:val="00BE03DA"/>
    <w:rsid w:val="00BE0F34"/>
    <w:rsid w:val="00BE3AE6"/>
    <w:rsid w:val="00BF2657"/>
    <w:rsid w:val="00C01035"/>
    <w:rsid w:val="00C058C2"/>
    <w:rsid w:val="00C10BCF"/>
    <w:rsid w:val="00C36730"/>
    <w:rsid w:val="00C40B7B"/>
    <w:rsid w:val="00C41B0E"/>
    <w:rsid w:val="00C51B79"/>
    <w:rsid w:val="00C53910"/>
    <w:rsid w:val="00C5488D"/>
    <w:rsid w:val="00C618D4"/>
    <w:rsid w:val="00C6231A"/>
    <w:rsid w:val="00C72185"/>
    <w:rsid w:val="00C93DD5"/>
    <w:rsid w:val="00CA307D"/>
    <w:rsid w:val="00CA7FC7"/>
    <w:rsid w:val="00CB4212"/>
    <w:rsid w:val="00CB4217"/>
    <w:rsid w:val="00CB7E10"/>
    <w:rsid w:val="00CC2934"/>
    <w:rsid w:val="00CD6774"/>
    <w:rsid w:val="00CF3ECD"/>
    <w:rsid w:val="00CF61C4"/>
    <w:rsid w:val="00CF6A81"/>
    <w:rsid w:val="00D05946"/>
    <w:rsid w:val="00D101B0"/>
    <w:rsid w:val="00D11997"/>
    <w:rsid w:val="00D11B8A"/>
    <w:rsid w:val="00D128E8"/>
    <w:rsid w:val="00D133C3"/>
    <w:rsid w:val="00D214E4"/>
    <w:rsid w:val="00D25F06"/>
    <w:rsid w:val="00D260BC"/>
    <w:rsid w:val="00D3508C"/>
    <w:rsid w:val="00D35CEE"/>
    <w:rsid w:val="00D36797"/>
    <w:rsid w:val="00D436CF"/>
    <w:rsid w:val="00D454C7"/>
    <w:rsid w:val="00D53DDC"/>
    <w:rsid w:val="00D541BD"/>
    <w:rsid w:val="00D541DA"/>
    <w:rsid w:val="00D5744F"/>
    <w:rsid w:val="00D61454"/>
    <w:rsid w:val="00D65E10"/>
    <w:rsid w:val="00D73C69"/>
    <w:rsid w:val="00D742F1"/>
    <w:rsid w:val="00D77558"/>
    <w:rsid w:val="00D83E46"/>
    <w:rsid w:val="00D939F6"/>
    <w:rsid w:val="00D97828"/>
    <w:rsid w:val="00DA010A"/>
    <w:rsid w:val="00DB024B"/>
    <w:rsid w:val="00DB0948"/>
    <w:rsid w:val="00DB2A89"/>
    <w:rsid w:val="00DB6331"/>
    <w:rsid w:val="00DC5F33"/>
    <w:rsid w:val="00DE090F"/>
    <w:rsid w:val="00DE4E69"/>
    <w:rsid w:val="00DF52AA"/>
    <w:rsid w:val="00DF668A"/>
    <w:rsid w:val="00DF6CDC"/>
    <w:rsid w:val="00DF6F37"/>
    <w:rsid w:val="00DF7D3C"/>
    <w:rsid w:val="00E013E4"/>
    <w:rsid w:val="00E16417"/>
    <w:rsid w:val="00E217B6"/>
    <w:rsid w:val="00E24F4D"/>
    <w:rsid w:val="00E3419D"/>
    <w:rsid w:val="00E352F0"/>
    <w:rsid w:val="00E36AD8"/>
    <w:rsid w:val="00E4284B"/>
    <w:rsid w:val="00E44BC0"/>
    <w:rsid w:val="00E456A9"/>
    <w:rsid w:val="00E57232"/>
    <w:rsid w:val="00E63AF2"/>
    <w:rsid w:val="00E83F55"/>
    <w:rsid w:val="00E84FB0"/>
    <w:rsid w:val="00E86E8B"/>
    <w:rsid w:val="00E93705"/>
    <w:rsid w:val="00E94488"/>
    <w:rsid w:val="00E95F8D"/>
    <w:rsid w:val="00EA0070"/>
    <w:rsid w:val="00EB3D81"/>
    <w:rsid w:val="00EB5864"/>
    <w:rsid w:val="00EC10F5"/>
    <w:rsid w:val="00EC5EE1"/>
    <w:rsid w:val="00ED6443"/>
    <w:rsid w:val="00EE35B7"/>
    <w:rsid w:val="00EE483F"/>
    <w:rsid w:val="00EE5F2E"/>
    <w:rsid w:val="00F00D63"/>
    <w:rsid w:val="00F13AA9"/>
    <w:rsid w:val="00F17A57"/>
    <w:rsid w:val="00F31C29"/>
    <w:rsid w:val="00F3399C"/>
    <w:rsid w:val="00F36FB8"/>
    <w:rsid w:val="00F416D0"/>
    <w:rsid w:val="00F509EC"/>
    <w:rsid w:val="00F52E72"/>
    <w:rsid w:val="00F55883"/>
    <w:rsid w:val="00F63C2D"/>
    <w:rsid w:val="00F70F3D"/>
    <w:rsid w:val="00F83264"/>
    <w:rsid w:val="00F845C0"/>
    <w:rsid w:val="00F86029"/>
    <w:rsid w:val="00F90E41"/>
    <w:rsid w:val="00F930D9"/>
    <w:rsid w:val="00FA14D2"/>
    <w:rsid w:val="00FA1C95"/>
    <w:rsid w:val="00FA601D"/>
    <w:rsid w:val="00FB0EF1"/>
    <w:rsid w:val="00FB100F"/>
    <w:rsid w:val="00FB55D2"/>
    <w:rsid w:val="00FB7D28"/>
    <w:rsid w:val="00FC2765"/>
    <w:rsid w:val="00FC553C"/>
    <w:rsid w:val="00FC7632"/>
    <w:rsid w:val="00FE692A"/>
    <w:rsid w:val="00FF0882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762BB"/>
  <w15:chartTrackingRefBased/>
  <w15:docId w15:val="{D188FC51-DEED-4EFA-8D9F-1135834D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7D28"/>
    <w:pPr>
      <w:spacing w:line="28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B7D28"/>
    <w:pPr>
      <w:keepNext/>
      <w:spacing w:after="120"/>
      <w:outlineLvl w:val="0"/>
    </w:pPr>
    <w:rPr>
      <w:b/>
      <w:bCs/>
      <w:color w:val="005A99"/>
      <w:sz w:val="46"/>
      <w:lang w:val="it-IT"/>
    </w:rPr>
  </w:style>
  <w:style w:type="paragraph" w:styleId="berschrift2">
    <w:name w:val="heading 2"/>
    <w:basedOn w:val="Standard"/>
    <w:next w:val="Standard"/>
    <w:qFormat/>
    <w:rsid w:val="007457A6"/>
    <w:pPr>
      <w:keepNext/>
      <w:spacing w:after="120" w:line="320" w:lineRule="exact"/>
      <w:outlineLvl w:val="1"/>
    </w:pPr>
    <w:rPr>
      <w:b/>
      <w:bCs/>
      <w:color w:val="005A99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spacing w:line="288" w:lineRule="auto"/>
      <w:ind w:left="708"/>
      <w:jc w:val="both"/>
    </w:pPr>
    <w:rPr>
      <w:rFonts w:cs="Arial"/>
      <w:sz w:val="23"/>
      <w:szCs w:val="23"/>
    </w:rPr>
  </w:style>
  <w:style w:type="paragraph" w:styleId="Blocktext">
    <w:name w:val="Block Text"/>
    <w:basedOn w:val="Standard"/>
    <w:pPr>
      <w:spacing w:line="288" w:lineRule="auto"/>
      <w:ind w:left="360" w:right="5832"/>
    </w:pPr>
    <w:rPr>
      <w:lang w:val="de-DE"/>
    </w:rPr>
  </w:style>
  <w:style w:type="paragraph" w:styleId="Textkrper-Einzug2">
    <w:name w:val="Body Text Indent 2"/>
    <w:basedOn w:val="Standard"/>
    <w:pPr>
      <w:spacing w:line="288" w:lineRule="auto"/>
      <w:ind w:left="360"/>
    </w:pPr>
    <w:rPr>
      <w:lang w:val="de-DE"/>
    </w:rPr>
  </w:style>
  <w:style w:type="paragraph" w:styleId="Textkrper">
    <w:name w:val="Body Text"/>
    <w:basedOn w:val="Standard"/>
    <w:link w:val="TextkrperZchn"/>
    <w:pPr>
      <w:spacing w:line="288" w:lineRule="auto"/>
    </w:pPr>
    <w:rPr>
      <w:b/>
      <w:bCs/>
      <w:sz w:val="28"/>
      <w:lang w:val="de-DE"/>
    </w:rPr>
  </w:style>
  <w:style w:type="paragraph" w:styleId="Dokumentstruktur">
    <w:name w:val="Document Map"/>
    <w:basedOn w:val="Standard"/>
    <w:semiHidden/>
    <w:rsid w:val="00D350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444D1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5F27C4"/>
    <w:rPr>
      <w:sz w:val="16"/>
      <w:szCs w:val="16"/>
    </w:rPr>
  </w:style>
  <w:style w:type="paragraph" w:styleId="Kommentartext">
    <w:name w:val="annotation text"/>
    <w:basedOn w:val="Standard"/>
    <w:semiHidden/>
    <w:rsid w:val="005F27C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F27C4"/>
    <w:rPr>
      <w:b/>
      <w:bCs/>
    </w:rPr>
  </w:style>
  <w:style w:type="paragraph" w:styleId="Fuzeile">
    <w:name w:val="footer"/>
    <w:basedOn w:val="Standard"/>
    <w:rsid w:val="0093166E"/>
    <w:pPr>
      <w:tabs>
        <w:tab w:val="center" w:pos="4536"/>
        <w:tab w:val="right" w:pos="9072"/>
      </w:tabs>
    </w:pPr>
    <w:rPr>
      <w:lang w:val="de-DE"/>
    </w:rPr>
  </w:style>
  <w:style w:type="character" w:styleId="Fett">
    <w:name w:val="Strong"/>
    <w:uiPriority w:val="22"/>
    <w:qFormat/>
    <w:rsid w:val="007B4337"/>
    <w:rPr>
      <w:b/>
      <w:bCs/>
    </w:rPr>
  </w:style>
  <w:style w:type="paragraph" w:styleId="StandardWeb">
    <w:name w:val="Normal (Web)"/>
    <w:basedOn w:val="Standard"/>
    <w:uiPriority w:val="99"/>
    <w:unhideWhenUsed/>
    <w:rsid w:val="008F07B8"/>
    <w:pPr>
      <w:spacing w:before="100" w:beforeAutospacing="1" w:after="165" w:line="280" w:lineRule="atLeast"/>
    </w:pPr>
    <w:rPr>
      <w:rFonts w:ascii="Verdana" w:hAnsi="Verdana"/>
      <w:color w:val="333333"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57A6"/>
    <w:rPr>
      <w:color w:val="605E5C"/>
      <w:shd w:val="clear" w:color="auto" w:fill="E1DFDD"/>
    </w:rPr>
  </w:style>
  <w:style w:type="character" w:styleId="Hervorhebung">
    <w:name w:val="Emphasis"/>
    <w:basedOn w:val="Absatz-Standardschriftart"/>
    <w:qFormat/>
    <w:rsid w:val="007457A6"/>
    <w:rPr>
      <w:i/>
      <w:iCs/>
    </w:rPr>
  </w:style>
  <w:style w:type="paragraph" w:styleId="Kopfzeile">
    <w:name w:val="header"/>
    <w:basedOn w:val="Standard"/>
    <w:link w:val="KopfzeileZchn"/>
    <w:rsid w:val="007457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7457A6"/>
    <w:rPr>
      <w:rFonts w:ascii="Arial" w:hAnsi="Arial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BC2498"/>
    <w:rPr>
      <w:rFonts w:ascii="Arial" w:hAnsi="Arial"/>
      <w:b/>
      <w:bCs/>
      <w:sz w:val="28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2080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509B-9330-40CE-BB7C-4B8F2598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und Redekonzepte</vt:lpstr>
    </vt:vector>
  </TitlesOfParts>
  <Company>Umweltschutzverein Bürger und Umwelt</Company>
  <LinksUpToDate>false</LinksUpToDate>
  <CharactersWithSpaces>2431</CharactersWithSpaces>
  <SharedDoc>false</SharedDoc>
  <HLinks>
    <vt:vector size="36" baseType="variant">
      <vt:variant>
        <vt:i4>1441864</vt:i4>
      </vt:variant>
      <vt:variant>
        <vt:i4>15</vt:i4>
      </vt:variant>
      <vt:variant>
        <vt:i4>0</vt:i4>
      </vt:variant>
      <vt:variant>
        <vt:i4>5</vt:i4>
      </vt:variant>
      <vt:variant>
        <vt:lpwstr>http://www.soschmecktnoe.at/regional-schenken</vt:lpwstr>
      </vt:variant>
      <vt:variant>
        <vt:lpwstr/>
      </vt:variant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http://www.soschmecktnoe.at/regionalschenken</vt:lpwstr>
      </vt:variant>
      <vt:variant>
        <vt:lpwstr/>
      </vt:variant>
      <vt:variant>
        <vt:i4>1048591</vt:i4>
      </vt:variant>
      <vt:variant>
        <vt:i4>9</vt:i4>
      </vt:variant>
      <vt:variant>
        <vt:i4>0</vt:i4>
      </vt:variant>
      <vt:variant>
        <vt:i4>5</vt:i4>
      </vt:variant>
      <vt:variant>
        <vt:lpwstr>http://www.soschmecktnoe.at/shop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http://www.myproduct.at/</vt:lpwstr>
      </vt:variant>
      <vt:variant>
        <vt:lpwstr/>
      </vt:variant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http://www.markta.at/</vt:lpwstr>
      </vt:variant>
      <vt:variant>
        <vt:lpwstr/>
      </vt:variant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http://www.soschmecktnoe.at/regional-schenken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und Redekonzepte</dc:title>
  <dc:subject/>
  <dc:creator>Sonja Kargl</dc:creator>
  <cp:keywords/>
  <cp:lastModifiedBy>Lisa Kamleitner</cp:lastModifiedBy>
  <cp:revision>5</cp:revision>
  <cp:lastPrinted>2012-09-19T11:30:00Z</cp:lastPrinted>
  <dcterms:created xsi:type="dcterms:W3CDTF">2023-03-13T10:02:00Z</dcterms:created>
  <dcterms:modified xsi:type="dcterms:W3CDTF">2023-12-28T10:44:00Z</dcterms:modified>
</cp:coreProperties>
</file>